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3E" w:rsidRDefault="005A053E" w:rsidP="005A053E">
      <w:pPr>
        <w:spacing w:line="540" w:lineRule="exact"/>
        <w:jc w:val="left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附件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：</w:t>
      </w:r>
    </w:p>
    <w:p w:rsidR="005A053E" w:rsidRDefault="005A053E" w:rsidP="005A053E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5A053E" w:rsidRPr="005A053E" w:rsidRDefault="005A053E" w:rsidP="005A053E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A053E">
        <w:rPr>
          <w:rFonts w:ascii="Times New Roman" w:eastAsia="方正小标宋简体" w:hAnsi="Times New Roman" w:cs="Times New Roman"/>
          <w:sz w:val="44"/>
          <w:szCs w:val="44"/>
        </w:rPr>
        <w:t>第二十二届中国国际工业博览会简介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:</w:t>
      </w:r>
    </w:p>
    <w:p w:rsidR="005A053E" w:rsidRPr="005A053E" w:rsidRDefault="005A053E" w:rsidP="005A053E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第二十二届中国国际工业博览会（以下简称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中国工博会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）将于今年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-19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日在国家会展中心（上海）隆重举行。中国工博会自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1999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年创办以来，历经二十一年发展创新，通过专业化、市场化、国际化、品牌化运作，已发展成为通过国际展览业协会（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UFI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）认证、中国工业领域规模最大、功能最全、水平最高、影响力最强的展览盛会，是我国工业领域面向世界的一个重要窗口和经贸交流合作平台。本届中国工博会展示面积将达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28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万平方米，预计将吸引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2000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余家展商参展，逾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万专业观众参加，设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大专业展，即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数控机床与金属加工展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工业自动化展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节能与工业配套展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新一代信息技术与应用展（工业互联网展）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能源技术与设备展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新能源与智能网联汽车展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机器人展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科技创新展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新材料产业展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。目前，中国工博会的招展招商工作正如火如荼进行中。</w:t>
      </w:r>
    </w:p>
    <w:p w:rsidR="005A053E" w:rsidRPr="005A053E" w:rsidRDefault="005A053E" w:rsidP="005A053E">
      <w:pPr>
        <w:widowControl/>
        <w:spacing w:line="600" w:lineRule="exact"/>
        <w:ind w:firstLineChars="250" w:firstLine="80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b/>
          <w:sz w:val="32"/>
          <w:szCs w:val="32"/>
        </w:rPr>
        <w:t>数控机床与金属加工展</w:t>
      </w:r>
      <w:r w:rsidRPr="005A053E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是中国工博会的核心专业展之一，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国内领先的国际性金属加工技术展，重点关注金属切削加工技术、钣金、冲压、成形技术，检验测量设备、金属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3D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打印及先进功能部件和材料等领域，致力为厂商提供优质参展体验，为专业观众提供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信息咨询、技术交流、设备采购一站式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综合服务。</w:t>
      </w:r>
    </w:p>
    <w:p w:rsidR="005A053E" w:rsidRPr="005A053E" w:rsidRDefault="005A053E" w:rsidP="005A053E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“</w:t>
      </w:r>
      <w:r w:rsidRPr="005A053E">
        <w:rPr>
          <w:rFonts w:ascii="Times New Roman" w:eastAsia="仿宋_GB2312" w:hAnsi="Times New Roman" w:cs="Times New Roman"/>
          <w:b/>
          <w:sz w:val="32"/>
          <w:szCs w:val="32"/>
        </w:rPr>
        <w:t>工业自动化展</w:t>
      </w:r>
      <w:r w:rsidRPr="005A053E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是中国工博会旗下最受关注的专业展之一，西门子、博世力士乐、菲尼克斯、三菱电机、欧姆龙、施耐德、台达、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SMC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等行业领军企业将如约亮相于本届展会，现场演示工业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4.0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5G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技术、人工智能、边缘计算、工业大数据、增材制造等前沿技术的应用和探索。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KEBA&amp;LTI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科尔摩根、山洋电气、埃莫、新时达、步科、正弦、禾川等新老展商也悉数亮相运动控制系统板块，带来了创新的技术和产品。利元亨、海普锐、宝钢股份、松川远亿、临工智科、科捷等新企业的加入，带来应用于各种领域的自动化系统解决方案。同样精彩的展示板块还有嵌入式技术、智能传感与连接、动力传动、测量技术与仪器仪表等等。</w:t>
      </w:r>
    </w:p>
    <w:p w:rsidR="005A053E" w:rsidRPr="005A053E" w:rsidRDefault="005A053E" w:rsidP="005A05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作为中国工博会旗下重要专业展，</w:t>
      </w:r>
      <w:r w:rsidRPr="005A053E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节能与工业配套展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全面服务工业制造业领域，是聚焦高效节能技术、核心基础零部件、工业清洁、防尘防爆的国际盛会。节能技术板块汇集气体压缩机、风机、电机、通风设备、泵及真空设备、锅炉等高效节能技术；核心基础零部件为各项动力元器件、轴承、齿轮、减速机等重要配套零部件；工业清洁及防尘防爆为工业除尘器、烟气净化技术装备、噪声与震动控制装备等制造配套清洁解决方案。</w:t>
      </w:r>
    </w:p>
    <w:p w:rsidR="005A053E" w:rsidRPr="005A053E" w:rsidRDefault="005A053E" w:rsidP="005A053E">
      <w:pPr>
        <w:widowControl/>
        <w:spacing w:line="600" w:lineRule="exact"/>
        <w:ind w:firstLineChars="250" w:firstLine="80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新一代信息技术与应用展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/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工业互联网展（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ICTS/IIS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作为中国工博会旗下最重要的专业展之一，将聚焦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工业互联网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与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“5G”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的融合发展，以及人工智能、物联网、边缘计算、信息安全、数字化工厂、工业品电商与数字化供应链等热议话题，通过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前沿技术与应用的展示、高规格系列发展论坛、目标买家采购、创新实验室、产业技术沙龙、媒体访谈传播等形式，携手行业领先企业及权威机构，如工业互联网产业联盟、边缘计算产业联盟、思爱普、亚马逊、日立、中国联通、中移院、海尔、中控蓝卓、京东、爱姆意云商、阿里巴巴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1688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、震坤行等，共建国家级、国际化的线上线下一体化交流平台，赋能工业数字化、智能化可持续发展。</w:t>
      </w:r>
    </w:p>
    <w:p w:rsidR="005A053E" w:rsidRPr="005A053E" w:rsidRDefault="005A053E" w:rsidP="005A053E">
      <w:pPr>
        <w:widowControl/>
        <w:spacing w:line="600" w:lineRule="exact"/>
        <w:ind w:firstLineChars="250" w:firstLine="80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能源技术与设备展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将展示从特高压到微电网，从强电到弱电，从供应侧到用户侧全方位展示能源电力行业的绿色、效能及解决方案。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能源展将重点打造能源管理展区，上海电气、新奥动力、特变电工、金风科技、广西纵览等老客户将携全球首发产品亮相能源展，另有国网上海浦东供电公司、联众电力、柯贝尔、一卡锁具、东土科技等众多新鲜血液注入能源展，推动打造智能工厂、开发智慧城市。同期将举办第二届电力物联网技术交流会、电能质量免费健康检查活动及线下沙龙活动，深入探讨能源电力新基建行业痛点及市场前景，共商，共建，共享，共赢能源互联网未来。直面新基建浪潮，能源业如何在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物联网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的风口上乘风破浪？敬请期待能源技术与设备展！</w:t>
      </w:r>
    </w:p>
    <w:p w:rsidR="005A053E" w:rsidRPr="005A053E" w:rsidRDefault="005A053E" w:rsidP="005A05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作为中国顶尖的汽车展之一，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新能源与智能网联汽车展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将重点展示新能源与智能网联汽车、充电桩、电动汽车零部件、智能驾驶辅助系统、车联网、智能出行等核心技术和前端产品，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为全球汽车行业的未来发展提供了卓有成效的高层次交流平台。本届展会囊括国内外知名车企，首次参加的意大利国家展团将携众多意大利国宝级汽车品牌亮相。展会同期还将举办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“i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蓝天购车节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、权威评奖、前瞻性峰会等一系列精彩活动，力求最大限度地发挥展会的影响力，为汽车工业的新发展赋能。</w:t>
      </w:r>
    </w:p>
    <w:p w:rsidR="005A053E" w:rsidRPr="005A053E" w:rsidRDefault="005A053E" w:rsidP="005A053E">
      <w:pPr>
        <w:widowControl/>
        <w:spacing w:line="600" w:lineRule="exact"/>
        <w:ind w:firstLineChars="250" w:firstLine="8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机器人展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人机协作、智联未来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为主题，重点打造智慧物流、协作机器人、行业应用解决方案等特色展区，集中展现机器人丰富应用场景，彰显新一代智能化浪潮。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7.1H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馆为中国馆，钱江、新松、哈工智能、节卡、遨博、配天等国内优秀机器人厂商同台竞技，力争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弯道超车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，以硬实力诠释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中国制造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8.1H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馆为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国际馆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，机器人四大家族齐聚一堂，携手众多国际知名品牌举行全球新品首发亮相。展商数量与规模均为行业一流水平，已成为技术交流、商贸采购、项目对接的首选平台。</w:t>
      </w:r>
    </w:p>
    <w:p w:rsidR="005A053E" w:rsidRPr="005A053E" w:rsidRDefault="005A053E" w:rsidP="005A053E">
      <w:pPr>
        <w:widowControl/>
        <w:spacing w:line="600" w:lineRule="exact"/>
        <w:ind w:firstLineChars="250" w:firstLine="8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科技创新展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是中国工博会旗下展示原创性科学研究和技术创新成果的展会。自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1999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年工博会创办以来，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科技创新展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始终是中国工博会的主题展之一，每年吸引了一大批科技系统、教育系统、中科院系统及境内外企业的创新成果展示。展会鼓励拥有自主知识产权的独特技术，通过原始创新、集成创新和引进技术再创新等手段促进向生产力转化。</w:t>
      </w:r>
    </w:p>
    <w:p w:rsidR="005A053E" w:rsidRPr="005A053E" w:rsidRDefault="005A053E" w:rsidP="005A053E">
      <w:pPr>
        <w:widowControl/>
        <w:spacing w:line="600" w:lineRule="exact"/>
        <w:ind w:firstLineChars="250" w:firstLine="80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“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新材料产业展</w:t>
      </w:r>
      <w:r w:rsidRPr="005A053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t>作为中国工博会专业展之一，主要围绕新一代信息技术、高档数控机床和机器人、航空航天装备、节能与</w:t>
      </w:r>
      <w:r w:rsidRPr="005A053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新能源汽车、海洋工程装备及高技术船舶、先进轨道交通装备、电力装备、生物医药及高性能医疗器械等高端制造领域配套材料和石墨烯、高温超导等前沿材料进行技术交流、经贸协作，为新材料及其应用企业搭建展示、洽谈、交易的平台。</w:t>
      </w:r>
    </w:p>
    <w:p w:rsidR="008576ED" w:rsidRPr="005A053E" w:rsidRDefault="008576ED" w:rsidP="005A053E">
      <w:pPr>
        <w:spacing w:line="600" w:lineRule="exact"/>
        <w:ind w:firstLine="200"/>
        <w:rPr>
          <w:rFonts w:ascii="Times New Roman" w:eastAsia="仿宋_GB2312" w:hAnsi="Times New Roman" w:cs="Times New Roman"/>
        </w:rPr>
      </w:pPr>
    </w:p>
    <w:sectPr w:rsidR="008576ED" w:rsidRPr="005A053E" w:rsidSect="005A053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2C" w:rsidRDefault="005B5D2C" w:rsidP="005A053E">
      <w:r>
        <w:separator/>
      </w:r>
    </w:p>
  </w:endnote>
  <w:endnote w:type="continuationSeparator" w:id="1">
    <w:p w:rsidR="005B5D2C" w:rsidRDefault="005B5D2C" w:rsidP="005A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053E" w:rsidRPr="005A053E" w:rsidRDefault="005A053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05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05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05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A053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5A05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053E" w:rsidRDefault="005A05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2C" w:rsidRDefault="005B5D2C" w:rsidP="005A053E">
      <w:r>
        <w:separator/>
      </w:r>
    </w:p>
  </w:footnote>
  <w:footnote w:type="continuationSeparator" w:id="1">
    <w:p w:rsidR="005B5D2C" w:rsidRDefault="005B5D2C" w:rsidP="005A0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53E"/>
    <w:rsid w:val="005A053E"/>
    <w:rsid w:val="005B5D2C"/>
    <w:rsid w:val="0085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熊诵辉</dc:creator>
  <cp:lastModifiedBy>熊诵辉</cp:lastModifiedBy>
  <cp:revision>1</cp:revision>
  <dcterms:created xsi:type="dcterms:W3CDTF">2020-08-11T00:45:00Z</dcterms:created>
  <dcterms:modified xsi:type="dcterms:W3CDTF">2020-08-11T00:47:00Z</dcterms:modified>
</cp:coreProperties>
</file>